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098EA57F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15157C4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84661C">
        <w:rPr>
          <w:rFonts w:ascii="Arial" w:hAnsi="Arial" w:cs="Arial"/>
          <w:sz w:val="20"/>
          <w:szCs w:val="20"/>
        </w:rPr>
        <w:t xml:space="preserve">vzdrževanje informacijske opreme (v nadaljevanju. vzdrževanje opreme), ki </w:t>
      </w:r>
      <w:r w:rsidRPr="00813C43">
        <w:rPr>
          <w:rFonts w:ascii="Arial" w:hAnsi="Arial" w:cs="Arial"/>
          <w:sz w:val="20"/>
          <w:szCs w:val="20"/>
        </w:rPr>
        <w:t>obsega naslednje sklope: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0305EF" w14:textId="77777777" w:rsidR="00792D4B" w:rsidRDefault="00792D4B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1: Vzdrževanje opreme IBM</w:t>
      </w:r>
    </w:p>
    <w:p w14:paraId="590795F6" w14:textId="77777777" w:rsidR="00792D4B" w:rsidRPr="00652644" w:rsidRDefault="00792D4B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2: Vzdrževanje opreme LENOVO</w:t>
      </w:r>
    </w:p>
    <w:p w14:paraId="1310ED0A" w14:textId="77777777" w:rsidR="00792D4B" w:rsidRDefault="00792D4B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3: Vzdrževanje opreme HP</w:t>
      </w:r>
    </w:p>
    <w:p w14:paraId="0B6256FA" w14:textId="77777777" w:rsidR="00792D4B" w:rsidRPr="00652644" w:rsidRDefault="00792D4B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4: Vzdrževanje opreme HP STREŽNIKI</w:t>
      </w:r>
    </w:p>
    <w:p w14:paraId="56AF6D17" w14:textId="6C141F42" w:rsidR="00792D4B" w:rsidRDefault="00792D4B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5: Vzdrževanje opreme FUJITSU</w:t>
      </w:r>
    </w:p>
    <w:p w14:paraId="5B000768" w14:textId="5C8E9472" w:rsidR="00C213DE" w:rsidRPr="00D669F7" w:rsidRDefault="00C213DE" w:rsidP="00792D4B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D669F7">
        <w:rPr>
          <w:rFonts w:ascii="Arial" w:hAnsi="Arial" w:cs="Arial"/>
          <w:sz w:val="20"/>
          <w:szCs w:val="20"/>
          <w:lang w:eastAsia="en-US"/>
        </w:rPr>
        <w:t>Sklop 6: Vzdrževanje opreme CANON</w:t>
      </w:r>
    </w:p>
    <w:p w14:paraId="091332C0" w14:textId="51DB013C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586A2718" w14:textId="77777777" w:rsidR="00B82AD3" w:rsidRPr="00A16950" w:rsidRDefault="00B82AD3" w:rsidP="00B82AD3">
      <w:pPr>
        <w:jc w:val="both"/>
        <w:rPr>
          <w:rFonts w:ascii="Arial" w:hAnsi="Arial" w:cs="Arial"/>
          <w:sz w:val="20"/>
          <w:szCs w:val="20"/>
        </w:rPr>
      </w:pPr>
      <w:r w:rsidRPr="00A16950">
        <w:rPr>
          <w:rFonts w:ascii="Arial" w:hAnsi="Arial" w:cs="Arial"/>
          <w:sz w:val="20"/>
          <w:szCs w:val="20"/>
        </w:rPr>
        <w:t>Oprema, ki je predmet vzdrževanja, je razdeljena v 2 skupini:</w:t>
      </w:r>
    </w:p>
    <w:p w14:paraId="7B6AAD97" w14:textId="77777777" w:rsidR="00B82AD3" w:rsidRPr="00A16950" w:rsidRDefault="00B82AD3" w:rsidP="00B82AD3">
      <w:pPr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A16950">
        <w:rPr>
          <w:rFonts w:ascii="Arial" w:hAnsi="Arial" w:cs="Arial"/>
          <w:sz w:val="20"/>
          <w:szCs w:val="20"/>
        </w:rPr>
        <w:t xml:space="preserve">skupina 1: so strežniki, strežniška konzola, diskovni strežnik, tračna enota, ohišje za diskovno polje, ohišje za strežniške sisteme, strežniška oprema in strežniška rezina, </w:t>
      </w:r>
    </w:p>
    <w:p w14:paraId="46926CF2" w14:textId="77777777" w:rsidR="00B82AD3" w:rsidRPr="00A16950" w:rsidRDefault="00B82AD3" w:rsidP="00B82AD3">
      <w:pPr>
        <w:numPr>
          <w:ilvl w:val="0"/>
          <w:numId w:val="48"/>
        </w:numPr>
        <w:jc w:val="both"/>
        <w:rPr>
          <w:rFonts w:ascii="Arial" w:hAnsi="Arial" w:cs="Arial"/>
          <w:sz w:val="20"/>
          <w:szCs w:val="20"/>
        </w:rPr>
      </w:pPr>
      <w:r w:rsidRPr="00A16950">
        <w:rPr>
          <w:rFonts w:ascii="Arial" w:hAnsi="Arial" w:cs="Arial"/>
          <w:sz w:val="20"/>
          <w:szCs w:val="20"/>
        </w:rPr>
        <w:t xml:space="preserve">skupina 2: je vsa ostala oprema. </w:t>
      </w:r>
    </w:p>
    <w:p w14:paraId="59CB4ABD" w14:textId="77777777" w:rsidR="00B82AD3" w:rsidRPr="00B82AD3" w:rsidRDefault="00B82AD3" w:rsidP="00B82AD3"/>
    <w:p w14:paraId="47E68E59" w14:textId="77777777" w:rsidR="00C64394" w:rsidRPr="00C64394" w:rsidRDefault="00C64394" w:rsidP="00C64394"/>
    <w:p w14:paraId="408EA852" w14:textId="01D4E2E2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USTREZNOST PONUJENE</w:t>
      </w:r>
      <w:bookmarkEnd w:id="1"/>
      <w:r w:rsidR="003F46B5">
        <w:rPr>
          <w:i w:val="0"/>
        </w:rPr>
        <w:t xml:space="preserve"> STORITVE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3607E2C" w:rsidR="00350F04" w:rsidRPr="00C64394" w:rsidRDefault="00407463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Ponujena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43C4A">
        <w:rPr>
          <w:rFonts w:ascii="Arial" w:hAnsi="Arial" w:cs="Arial"/>
          <w:color w:val="000000" w:themeColor="text1"/>
          <w:sz w:val="20"/>
          <w:szCs w:val="20"/>
        </w:rPr>
        <w:t>storitev mora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72757E2B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Kot </w:t>
      </w:r>
      <w:r w:rsidR="00407463">
        <w:rPr>
          <w:rFonts w:ascii="Arial" w:hAnsi="Arial" w:cs="Arial"/>
          <w:color w:val="000000" w:themeColor="text1"/>
          <w:sz w:val="20"/>
          <w:szCs w:val="20"/>
        </w:rPr>
        <w:t>dokazilo o ustreznosti ponujene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07463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1F0028E9" w14:textId="1C0CB829" w:rsidR="00F82451" w:rsidRDefault="005B40DD" w:rsidP="00F82451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Seznam</w:t>
      </w:r>
      <w:r w:rsidR="00F82451">
        <w:rPr>
          <w:rFonts w:ascii="Arial" w:hAnsi="Arial" w:cs="Arial"/>
          <w:sz w:val="20"/>
          <w:szCs w:val="20"/>
        </w:rPr>
        <w:t xml:space="preserve"> rezervnih delov za posamezen sklop, za katerega se ponudnik prijavlja. </w:t>
      </w:r>
    </w:p>
    <w:p w14:paraId="4AA768BB" w14:textId="77777777" w:rsidR="00350F04" w:rsidRPr="00C64394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7E554E33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</w:t>
      </w:r>
      <w:r w:rsidR="00573EB5">
        <w:rPr>
          <w:rFonts w:ascii="Arial" w:hAnsi="Arial" w:cs="Arial"/>
          <w:color w:val="000000" w:themeColor="text1"/>
          <w:sz w:val="20"/>
          <w:szCs w:val="20"/>
        </w:rPr>
        <w:t>, iz katerih izhaja, da ponujena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73EB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06EFC0CA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DB79A4" w14:textId="7D3F68BC" w:rsidR="00112A1C" w:rsidRDefault="00112A1C" w:rsidP="00112A1C">
      <w:pPr>
        <w:pStyle w:val="Telobesedila34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3. </w:t>
      </w:r>
      <w:r w:rsidRPr="00AE762C">
        <w:rPr>
          <w:rFonts w:ascii="Arial" w:hAnsi="Arial" w:cs="Arial"/>
          <w:b/>
          <w:sz w:val="20"/>
        </w:rPr>
        <w:t>ZAGOTOVITEV ORIGINALNIH NADOMESTNIH DELOV IN POTROŠNEGA MATERIALA,</w:t>
      </w:r>
      <w:r>
        <w:rPr>
          <w:rFonts w:ascii="Arial" w:hAnsi="Arial" w:cs="Arial"/>
          <w:b/>
          <w:sz w:val="20"/>
        </w:rPr>
        <w:t xml:space="preserve"> GARANCIJSKA DOBA </w:t>
      </w:r>
    </w:p>
    <w:p w14:paraId="04A1E1D9" w14:textId="77777777" w:rsidR="00112A1C" w:rsidRPr="00112A1C" w:rsidRDefault="00112A1C" w:rsidP="00112A1C">
      <w:pPr>
        <w:pStyle w:val="Telobesedila34"/>
        <w:rPr>
          <w:rFonts w:ascii="Arial" w:hAnsi="Arial" w:cs="Arial"/>
          <w:b/>
          <w:sz w:val="20"/>
        </w:rPr>
      </w:pPr>
    </w:p>
    <w:p w14:paraId="55D65528" w14:textId="77777777" w:rsidR="00112A1C" w:rsidRPr="00AE762C" w:rsidRDefault="00112A1C" w:rsidP="000126A1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AE762C">
        <w:rPr>
          <w:rFonts w:ascii="Arial" w:hAnsi="Arial" w:cs="Arial"/>
          <w:sz w:val="20"/>
        </w:rPr>
        <w:t>Ponudnik - izvajalec mora pri vzdrževanju opreme, ki je predmet naročila, vgrajevati oz. uporabljati le originalne rezervne dele. Za zagotovitev nemotenega delovanja opreme mora ponudnik - izvajalec imeti skladišče rezervnih delov ali dostop do skladišča proizvajalca opreme za ponujen sklop s stalno zalogo nadomestnih delov za vso opremo, ki jo vzdržuje.</w:t>
      </w:r>
    </w:p>
    <w:p w14:paraId="1A8DB6E6" w14:textId="77777777" w:rsidR="00112A1C" w:rsidRPr="00AE762C" w:rsidRDefault="00112A1C" w:rsidP="000126A1">
      <w:pPr>
        <w:pStyle w:val="Telobesedila34"/>
        <w:spacing w:line="260" w:lineRule="exact"/>
        <w:ind w:left="720"/>
        <w:rPr>
          <w:rFonts w:ascii="Arial" w:hAnsi="Arial" w:cs="Arial"/>
          <w:sz w:val="20"/>
        </w:rPr>
      </w:pPr>
    </w:p>
    <w:p w14:paraId="49AE6773" w14:textId="648A7E41" w:rsidR="00112A1C" w:rsidRDefault="00112A1C" w:rsidP="000126A1">
      <w:pPr>
        <w:pStyle w:val="Telobesedila34"/>
        <w:spacing w:line="260" w:lineRule="exact"/>
        <w:rPr>
          <w:rFonts w:ascii="Arial" w:hAnsi="Arial" w:cs="Arial"/>
          <w:sz w:val="20"/>
        </w:rPr>
      </w:pPr>
      <w:r w:rsidRPr="00480BDC">
        <w:rPr>
          <w:rFonts w:ascii="Arial" w:hAnsi="Arial" w:cs="Arial"/>
          <w:sz w:val="20"/>
        </w:rPr>
        <w:t>Ponudnik – izvajalec mora zagotoviti garancijsko dobo za opravljeno storitev, ki ne sme biti krajša od 6 mesecev od dneva opravljene storitve in garancijsko dobo za vgrajene rezervne dele, ki  mora biti najmanj enaka garancijski dobi, katero zagotavljajo proizvajalci teh delov.</w:t>
      </w:r>
      <w:r w:rsidRPr="00AE762C">
        <w:rPr>
          <w:rFonts w:ascii="Arial" w:hAnsi="Arial" w:cs="Arial"/>
          <w:sz w:val="20"/>
        </w:rPr>
        <w:t xml:space="preserve"> </w:t>
      </w:r>
    </w:p>
    <w:p w14:paraId="301A5EE1" w14:textId="4F1473D4" w:rsidR="00C1366E" w:rsidRDefault="00C1366E" w:rsidP="00112A1C">
      <w:pPr>
        <w:pStyle w:val="Telobesedila34"/>
        <w:rPr>
          <w:rFonts w:ascii="Arial" w:hAnsi="Arial" w:cs="Arial"/>
          <w:sz w:val="20"/>
        </w:rPr>
      </w:pPr>
    </w:p>
    <w:p w14:paraId="5EAC634E" w14:textId="71AB3892" w:rsidR="00C1366E" w:rsidRPr="0026044F" w:rsidRDefault="00C1366E" w:rsidP="00112A1C">
      <w:pPr>
        <w:pStyle w:val="Telobesedila34"/>
        <w:rPr>
          <w:rFonts w:ascii="Arial" w:hAnsi="Arial" w:cs="Arial"/>
          <w:b/>
          <w:sz w:val="20"/>
        </w:rPr>
      </w:pPr>
      <w:bookmarkStart w:id="2" w:name="_GoBack"/>
      <w:bookmarkEnd w:id="2"/>
    </w:p>
    <w:p w14:paraId="50A63844" w14:textId="586F8058" w:rsidR="0026044F" w:rsidRDefault="0026044F" w:rsidP="00112A1C">
      <w:pPr>
        <w:pStyle w:val="Telobesedila34"/>
        <w:rPr>
          <w:rFonts w:ascii="Arial" w:hAnsi="Arial" w:cs="Arial"/>
          <w:b/>
          <w:sz w:val="20"/>
        </w:rPr>
      </w:pPr>
      <w:r w:rsidRPr="0026044F">
        <w:rPr>
          <w:rFonts w:ascii="Arial" w:hAnsi="Arial" w:cs="Arial"/>
          <w:b/>
          <w:sz w:val="20"/>
        </w:rPr>
        <w:t xml:space="preserve">4. OSTALE ZAHETEVE NAROČNIKA </w:t>
      </w:r>
    </w:p>
    <w:p w14:paraId="489B94BF" w14:textId="77777777" w:rsidR="0026044F" w:rsidRPr="0026044F" w:rsidRDefault="0026044F" w:rsidP="00112A1C">
      <w:pPr>
        <w:pStyle w:val="Telobesedila34"/>
        <w:rPr>
          <w:rFonts w:ascii="Arial" w:hAnsi="Arial" w:cs="Arial"/>
          <w:b/>
          <w:sz w:val="20"/>
        </w:rPr>
      </w:pPr>
    </w:p>
    <w:p w14:paraId="71E07293" w14:textId="06DC5E25" w:rsidR="00C1366E" w:rsidRPr="00556F6B" w:rsidRDefault="00C1366E" w:rsidP="00C1366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 mora jamčiti, da </w:t>
      </w:r>
      <w:r>
        <w:rPr>
          <w:rFonts w:ascii="Arial" w:hAnsi="Arial" w:cs="Arial"/>
          <w:sz w:val="20"/>
          <w:szCs w:val="20"/>
        </w:rPr>
        <w:t>storitve</w:t>
      </w:r>
      <w:r w:rsidRPr="00556F6B">
        <w:rPr>
          <w:rFonts w:ascii="Arial" w:hAnsi="Arial" w:cs="Arial"/>
          <w:sz w:val="20"/>
          <w:szCs w:val="20"/>
        </w:rPr>
        <w:t xml:space="preserve"> ne bo</w:t>
      </w:r>
      <w:r>
        <w:rPr>
          <w:rFonts w:ascii="Arial" w:hAnsi="Arial" w:cs="Arial"/>
          <w:sz w:val="20"/>
          <w:szCs w:val="20"/>
        </w:rPr>
        <w:t>do</w:t>
      </w:r>
      <w:r w:rsidRPr="00556F6B">
        <w:rPr>
          <w:rFonts w:ascii="Arial" w:hAnsi="Arial" w:cs="Arial"/>
          <w:sz w:val="20"/>
          <w:szCs w:val="20"/>
        </w:rPr>
        <w:t xml:space="preserve"> vseboval</w:t>
      </w:r>
      <w:r>
        <w:rPr>
          <w:rFonts w:ascii="Arial" w:hAnsi="Arial" w:cs="Arial"/>
          <w:sz w:val="20"/>
          <w:szCs w:val="20"/>
        </w:rPr>
        <w:t>e</w:t>
      </w:r>
      <w:r w:rsidRPr="00556F6B">
        <w:rPr>
          <w:rFonts w:ascii="Arial" w:hAnsi="Arial" w:cs="Arial"/>
          <w:sz w:val="20"/>
          <w:szCs w:val="20"/>
        </w:rPr>
        <w:t xml:space="preserve"> škodljive ali kakršnekoli druge programske opreme (Malware), ki bi lahko škodovala naročniku.</w:t>
      </w:r>
    </w:p>
    <w:p w14:paraId="3E4C6CE0" w14:textId="14F9A2B9" w:rsidR="00C1366E" w:rsidRDefault="00C1366E" w:rsidP="00112A1C">
      <w:pPr>
        <w:pStyle w:val="Telobesedila34"/>
        <w:rPr>
          <w:rFonts w:ascii="Arial" w:hAnsi="Arial" w:cs="Arial"/>
          <w:sz w:val="20"/>
        </w:rPr>
      </w:pPr>
    </w:p>
    <w:p w14:paraId="0FBF88C4" w14:textId="06798751" w:rsidR="002E18F2" w:rsidRPr="00973DEB" w:rsidRDefault="00C1366E" w:rsidP="00973D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C1B21">
        <w:rPr>
          <w:rFonts w:ascii="Arial" w:hAnsi="Arial" w:cs="Arial"/>
          <w:sz w:val="20"/>
          <w:szCs w:val="20"/>
        </w:rPr>
        <w:t>Ponudnik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36C3C73F" w14:textId="77777777" w:rsidR="002E18F2" w:rsidRPr="00813C43" w:rsidRDefault="002E18F2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sectPr w:rsidR="002E18F2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EAB325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73DE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86AA4"/>
    <w:multiLevelType w:val="hybridMultilevel"/>
    <w:tmpl w:val="BD0E635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6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6"/>
  </w:num>
  <w:num w:numId="28">
    <w:abstractNumId w:val="12"/>
  </w:num>
  <w:num w:numId="29">
    <w:abstractNumId w:val="37"/>
  </w:num>
  <w:num w:numId="30">
    <w:abstractNumId w:val="9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3"/>
  </w:num>
  <w:num w:numId="47">
    <w:abstractNumId w:val="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26A1"/>
    <w:rsid w:val="00041769"/>
    <w:rsid w:val="00043246"/>
    <w:rsid w:val="0007696C"/>
    <w:rsid w:val="000A7E41"/>
    <w:rsid w:val="00104142"/>
    <w:rsid w:val="00112A1C"/>
    <w:rsid w:val="00125081"/>
    <w:rsid w:val="00141322"/>
    <w:rsid w:val="002544D5"/>
    <w:rsid w:val="0026044F"/>
    <w:rsid w:val="00280665"/>
    <w:rsid w:val="00291D27"/>
    <w:rsid w:val="002A63B3"/>
    <w:rsid w:val="002C5E75"/>
    <w:rsid w:val="002E18F2"/>
    <w:rsid w:val="00310EC2"/>
    <w:rsid w:val="003509FC"/>
    <w:rsid w:val="00350F04"/>
    <w:rsid w:val="003937AF"/>
    <w:rsid w:val="003D283D"/>
    <w:rsid w:val="003F46B5"/>
    <w:rsid w:val="00407463"/>
    <w:rsid w:val="00422A85"/>
    <w:rsid w:val="00441556"/>
    <w:rsid w:val="004D3D11"/>
    <w:rsid w:val="00573EB5"/>
    <w:rsid w:val="00597B83"/>
    <w:rsid w:val="005A739B"/>
    <w:rsid w:val="005B40DD"/>
    <w:rsid w:val="005F3889"/>
    <w:rsid w:val="007311C6"/>
    <w:rsid w:val="00743C4A"/>
    <w:rsid w:val="00745DA3"/>
    <w:rsid w:val="00792D4B"/>
    <w:rsid w:val="007C44C3"/>
    <w:rsid w:val="007E1B9B"/>
    <w:rsid w:val="007E461B"/>
    <w:rsid w:val="00813C43"/>
    <w:rsid w:val="00824703"/>
    <w:rsid w:val="0084661C"/>
    <w:rsid w:val="00863A8E"/>
    <w:rsid w:val="008966B7"/>
    <w:rsid w:val="00897E68"/>
    <w:rsid w:val="00934F79"/>
    <w:rsid w:val="00972101"/>
    <w:rsid w:val="00973DEB"/>
    <w:rsid w:val="00A40495"/>
    <w:rsid w:val="00A44987"/>
    <w:rsid w:val="00A83D1D"/>
    <w:rsid w:val="00A91306"/>
    <w:rsid w:val="00AA50C7"/>
    <w:rsid w:val="00AA674F"/>
    <w:rsid w:val="00AC0AFA"/>
    <w:rsid w:val="00B82AD3"/>
    <w:rsid w:val="00BE6F93"/>
    <w:rsid w:val="00BE77AF"/>
    <w:rsid w:val="00C1366E"/>
    <w:rsid w:val="00C213DE"/>
    <w:rsid w:val="00C64394"/>
    <w:rsid w:val="00CB4430"/>
    <w:rsid w:val="00CD003A"/>
    <w:rsid w:val="00D42268"/>
    <w:rsid w:val="00D669F7"/>
    <w:rsid w:val="00DA3A02"/>
    <w:rsid w:val="00E16C38"/>
    <w:rsid w:val="00E22CCA"/>
    <w:rsid w:val="00EC521B"/>
    <w:rsid w:val="00F41978"/>
    <w:rsid w:val="00F64BB0"/>
    <w:rsid w:val="00F8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112A1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30</cp:revision>
  <dcterms:created xsi:type="dcterms:W3CDTF">2021-09-17T06:43:00Z</dcterms:created>
  <dcterms:modified xsi:type="dcterms:W3CDTF">2021-11-08T11:46:00Z</dcterms:modified>
</cp:coreProperties>
</file>